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 w:line="224" w:lineRule="auto"/>
        <w:ind w:left="24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4"/>
          <w:sz w:val="19"/>
          <w:szCs w:val="19"/>
        </w:rPr>
        <w:t>附件2:</w:t>
      </w:r>
      <w:bookmarkStart w:id="0" w:name="_GoBack"/>
    </w:p>
    <w:p>
      <w:pPr>
        <w:spacing w:before="89" w:line="220" w:lineRule="auto"/>
        <w:ind w:left="3529" w:firstLine="337" w:firstLineChars="100"/>
        <w:jc w:val="both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7"/>
          <w:sz w:val="35"/>
          <w:szCs w:val="35"/>
        </w:rPr>
        <w:t>绩效目标表</w:t>
      </w:r>
    </w:p>
    <w:bookmarkEnd w:id="0"/>
    <w:p>
      <w:pPr>
        <w:spacing w:before="82" w:line="219" w:lineRule="auto"/>
        <w:ind w:firstLine="4114" w:firstLineChars="17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(2024年度)</w:t>
      </w:r>
    </w:p>
    <w:p>
      <w:pPr>
        <w:spacing w:line="22" w:lineRule="exact"/>
      </w:pPr>
    </w:p>
    <w:tbl>
      <w:tblPr>
        <w:tblStyle w:val="7"/>
        <w:tblW w:w="95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099"/>
        <w:gridCol w:w="1129"/>
        <w:gridCol w:w="1998"/>
        <w:gridCol w:w="1209"/>
        <w:gridCol w:w="539"/>
        <w:gridCol w:w="529"/>
        <w:gridCol w:w="2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763" w:type="dxa"/>
            <w:gridSpan w:val="2"/>
            <w:vAlign w:val="top"/>
          </w:tcPr>
          <w:p>
            <w:pPr>
              <w:pStyle w:val="8"/>
              <w:spacing w:before="173" w:line="220" w:lineRule="auto"/>
              <w:ind w:left="4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pStyle w:val="8"/>
              <w:spacing w:before="51" w:line="227" w:lineRule="auto"/>
              <w:ind w:left="981" w:right="53" w:hanging="95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勉县勉阳街道继光村2024年中央财政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以工代赈项目</w:t>
            </w:r>
          </w:p>
        </w:tc>
        <w:tc>
          <w:tcPr>
            <w:tcW w:w="1748" w:type="dxa"/>
            <w:gridSpan w:val="2"/>
            <w:vAlign w:val="top"/>
          </w:tcPr>
          <w:p>
            <w:pPr>
              <w:pStyle w:val="8"/>
              <w:spacing w:before="173" w:line="219" w:lineRule="auto"/>
              <w:ind w:left="1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项日负责人及电话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pStyle w:val="8"/>
              <w:spacing w:before="173" w:line="219" w:lineRule="auto"/>
              <w:ind w:left="3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李俊伟—2995032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63" w:type="dxa"/>
            <w:gridSpan w:val="2"/>
            <w:vAlign w:val="top"/>
          </w:tcPr>
          <w:p>
            <w:pPr>
              <w:pStyle w:val="8"/>
              <w:spacing w:before="58" w:line="219" w:lineRule="auto"/>
              <w:ind w:left="49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主管部门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pStyle w:val="8"/>
              <w:spacing w:before="58" w:line="219" w:lineRule="auto"/>
              <w:ind w:left="7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勉县发展和改革局</w:t>
            </w:r>
          </w:p>
        </w:tc>
        <w:tc>
          <w:tcPr>
            <w:tcW w:w="1748" w:type="dxa"/>
            <w:gridSpan w:val="2"/>
            <w:vAlign w:val="top"/>
          </w:tcPr>
          <w:p>
            <w:pPr>
              <w:pStyle w:val="8"/>
              <w:spacing w:before="59" w:line="220" w:lineRule="auto"/>
              <w:ind w:left="48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实施单位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pStyle w:val="8"/>
              <w:spacing w:before="58" w:line="219" w:lineRule="auto"/>
              <w:ind w:left="3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勉阳街道办事处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69" w:line="233" w:lineRule="auto"/>
              <w:ind w:left="4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资金情况</w:t>
            </w:r>
          </w:p>
          <w:p>
            <w:pPr>
              <w:pStyle w:val="8"/>
              <w:spacing w:line="220" w:lineRule="auto"/>
              <w:ind w:left="584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pStyle w:val="8"/>
              <w:spacing w:before="58" w:line="219" w:lineRule="auto"/>
              <w:ind w:left="4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年度资金总额：</w:t>
            </w:r>
          </w:p>
        </w:tc>
        <w:tc>
          <w:tcPr>
            <w:tcW w:w="4698" w:type="dxa"/>
            <w:gridSpan w:val="4"/>
            <w:vAlign w:val="top"/>
          </w:tcPr>
          <w:p>
            <w:pPr>
              <w:pStyle w:val="8"/>
              <w:spacing w:before="107" w:line="183" w:lineRule="auto"/>
              <w:ind w:left="16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256.00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6" w:type="dxa"/>
            <w:gridSpan w:val="3"/>
            <w:vAlign w:val="top"/>
          </w:tcPr>
          <w:p>
            <w:pPr>
              <w:pStyle w:val="8"/>
              <w:spacing w:before="59" w:line="220" w:lineRule="auto"/>
              <w:ind w:left="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其中：中央财政衔接资金</w:t>
            </w:r>
          </w:p>
        </w:tc>
        <w:tc>
          <w:tcPr>
            <w:tcW w:w="3489" w:type="dxa"/>
            <w:gridSpan w:val="3"/>
            <w:vAlign w:val="top"/>
          </w:tcPr>
          <w:p>
            <w:pPr>
              <w:pStyle w:val="8"/>
              <w:spacing w:before="107" w:line="183" w:lineRule="auto"/>
              <w:ind w:left="10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6" w:type="dxa"/>
            <w:gridSpan w:val="3"/>
            <w:vAlign w:val="top"/>
          </w:tcPr>
          <w:p>
            <w:pPr>
              <w:pStyle w:val="8"/>
              <w:spacing w:before="59" w:line="220" w:lineRule="auto"/>
              <w:ind w:left="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其他资金：</w:t>
            </w:r>
          </w:p>
        </w:tc>
        <w:tc>
          <w:tcPr>
            <w:tcW w:w="3489" w:type="dxa"/>
            <w:gridSpan w:val="3"/>
            <w:vAlign w:val="top"/>
          </w:tcPr>
          <w:p>
            <w:pPr>
              <w:pStyle w:val="8"/>
              <w:spacing w:before="107" w:line="183" w:lineRule="auto"/>
              <w:ind w:left="10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258" w:line="217" w:lineRule="auto"/>
              <w:ind w:left="7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总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体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目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标</w:t>
            </w:r>
          </w:p>
        </w:tc>
        <w:tc>
          <w:tcPr>
            <w:tcW w:w="8924" w:type="dxa"/>
            <w:gridSpan w:val="7"/>
            <w:vAlign w:val="top"/>
          </w:tcPr>
          <w:p>
            <w:pPr>
              <w:pStyle w:val="8"/>
              <w:spacing w:before="68" w:line="219" w:lineRule="auto"/>
              <w:ind w:left="36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4" w:type="dxa"/>
            <w:gridSpan w:val="7"/>
            <w:vAlign w:val="top"/>
          </w:tcPr>
          <w:p>
            <w:pPr>
              <w:pStyle w:val="8"/>
              <w:spacing w:before="108" w:line="232" w:lineRule="auto"/>
              <w:ind w:left="20" w:right="35" w:firstLine="59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目标1:道路硬化长1390米、宽3.5米、面板厚度0.18米；挡墙922立方米(长600米、宽0.8米、高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约1.92米)。安置点周边人居环境整治及排灌设施建设2081立方米(长1000米、宽0.8米、高约2.6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米)。新建U3型渠1200米(宽0.44米、高0.55米)。</w:t>
            </w:r>
          </w:p>
          <w:p>
            <w:pPr>
              <w:pStyle w:val="8"/>
              <w:spacing w:before="4" w:line="228" w:lineRule="auto"/>
              <w:ind w:left="20" w:right="54" w:firstLine="110"/>
              <w:jc w:val="both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目标2:项目建成后资产为公益性资产，权属归继光村所有。行业主管部门要</w:t>
            </w:r>
            <w:r>
              <w:rPr>
                <w:sz w:val="19"/>
                <w:szCs w:val="19"/>
              </w:rPr>
              <w:t>全程跟踪指导项目 建设并督促街道办、继光村及时开展项目验收，资产移交和确权登记等工作。后期资产管理由街 道办、项目村监督管理，建立长效机制，落实管护责任进行专人管护，并签</w:t>
            </w:r>
            <w:r>
              <w:rPr>
                <w:spacing w:val="-1"/>
                <w:sz w:val="19"/>
                <w:szCs w:val="19"/>
              </w:rPr>
              <w:t>订管护责任书。</w:t>
            </w:r>
          </w:p>
          <w:p>
            <w:pPr>
              <w:pStyle w:val="8"/>
              <w:spacing w:before="5" w:line="236" w:lineRule="auto"/>
              <w:ind w:left="11" w:right="127" w:firstLine="1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目标3:通过项目建设，预计带动当地困难群众务工人数55人，发放劳务报酬79万元，培训群众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务工人数29人，涉及公益性岗位1个。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238" w:line="217" w:lineRule="auto"/>
              <w:ind w:left="396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绩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效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指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标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61" w:line="220" w:lineRule="auto"/>
              <w:ind w:left="16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一级指标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61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二级指标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61" w:line="220" w:lineRule="auto"/>
              <w:ind w:left="175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三级指标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61" w:line="219" w:lineRule="auto"/>
              <w:ind w:left="48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19" w:lineRule="auto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19" w:lineRule="auto"/>
              <w:ind w:left="17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108" w:line="216" w:lineRule="auto"/>
              <w:ind w:left="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硬化道路(面板宽3.5m,厚0.18m)长约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29" w:line="237" w:lineRule="auto"/>
              <w:ind w:left="397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≥1.39km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102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新建挡墙(长600米、宽0.8米、高约1.92米)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20" w:line="237" w:lineRule="auto"/>
              <w:ind w:left="397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≥922m³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41" w:line="231" w:lineRule="auto"/>
              <w:ind w:left="32" w:right="15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安置点周边人居环境整治及排灌设施建设(长1000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米、宽0.8米、高约2.6米)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90" w:line="237" w:lineRule="auto"/>
              <w:ind w:left="347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≥2081m³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72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新建U3型渠1200米(宽0.44米、高0.55米)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90" w:line="213" w:lineRule="auto"/>
              <w:ind w:left="437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≥1200m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33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62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项目(工程)验收合格率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10" w:line="184" w:lineRule="auto"/>
              <w:ind w:left="58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73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档案资料完整率，财务资料规范率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20" w:line="184" w:lineRule="auto"/>
              <w:ind w:left="58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23" w:line="22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时效指标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63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该项目计划在2024年6月-12月完成项目建设任务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63" w:line="219" w:lineRule="auto"/>
              <w:ind w:left="437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≤7个月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31" w:line="219" w:lineRule="auto"/>
              <w:ind w:left="17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成本指标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73" w:line="220" w:lineRule="auto"/>
              <w:ind w:left="3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该项目财政总投入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73" w:line="220" w:lineRule="auto"/>
              <w:ind w:left="3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≤230万元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63" w:line="220" w:lineRule="auto"/>
              <w:ind w:left="3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该项目投入其他资金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63" w:line="220" w:lineRule="auto"/>
              <w:ind w:left="39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≥26万元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0" w:lineRule="auto"/>
              <w:ind w:left="16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31" w:lineRule="auto"/>
              <w:ind w:left="311" w:right="195" w:hanging="13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经济效益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指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标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162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通过项目建设，计划发放劳务报酬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63" w:line="220" w:lineRule="auto"/>
              <w:ind w:left="39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≥79万元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172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通过项目建设，预计涉及公益性岗位个数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72" w:line="219" w:lineRule="auto"/>
              <w:ind w:left="53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≥1个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311" w:right="195" w:hanging="13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指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标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164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通过项目建设，预计带动当地困难群众务工人数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66" w:line="222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≥55人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175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通过项目建设，预计培训群众务工人数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77" w:line="222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≥29人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44" w:line="221" w:lineRule="auto"/>
              <w:ind w:left="32" w:right="5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通过项目建设，促进当地生产生活及人居环境有效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提升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65" w:line="220" w:lineRule="auto"/>
              <w:ind w:left="3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有效提升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25" w:line="222" w:lineRule="auto"/>
              <w:ind w:left="311" w:right="195" w:hanging="13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生态效益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指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标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164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通过项目建设，有效改善乡村生态环境治理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65" w:line="219" w:lineRule="auto"/>
              <w:ind w:left="3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有效改善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16" w:line="222" w:lineRule="auto"/>
              <w:ind w:left="361" w:right="71" w:hanging="28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可持续影响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66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项目建成后可持续使用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66" w:line="219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≥10年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满意度指标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37" w:line="221" w:lineRule="auto"/>
              <w:ind w:left="81" w:right="94" w:firstLine="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服务对象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满意度指标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127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受益农户及脱贫户满意度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45" w:line="237" w:lineRule="auto"/>
              <w:ind w:left="53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pStyle w:val="8"/>
              <w:spacing w:before="117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务工群众满意度</w:t>
            </w:r>
          </w:p>
        </w:tc>
        <w:tc>
          <w:tcPr>
            <w:tcW w:w="2421" w:type="dxa"/>
            <w:vAlign w:val="top"/>
          </w:tcPr>
          <w:p>
            <w:pPr>
              <w:pStyle w:val="8"/>
              <w:spacing w:before="136" w:line="237" w:lineRule="auto"/>
              <w:ind w:left="53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≥95%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890" w:h="16790"/>
          <w:pgMar w:top="1054" w:right="400" w:bottom="995" w:left="1010" w:header="0" w:footer="0" w:gutter="0"/>
          <w:cols w:space="720" w:num="1"/>
        </w:sectPr>
      </w:pPr>
    </w:p>
    <w:p/>
    <w:sectPr>
      <w:pgSz w:w="16490" w:h="11560" w:orient="landscape"/>
      <w:pgMar w:top="982" w:right="955" w:bottom="919" w:left="675" w:header="0" w:footer="6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1"/>
        <w:w w:val="62"/>
        <w:sz w:val="27"/>
        <w:szCs w:val="27"/>
      </w:rPr>
      <w:t>—9</w:t>
    </w:r>
    <w:r>
      <w:rPr>
        <w:rFonts w:ascii="宋体" w:hAnsi="宋体" w:eastAsia="宋体" w:cs="宋体"/>
        <w:spacing w:val="-8"/>
        <w:w w:val="62"/>
        <w:sz w:val="27"/>
        <w:szCs w:val="27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zU2Y2UyMjU2NzIwNjViNTQ1NGMyY2VlMGYzOTEifQ=="/>
  </w:docVars>
  <w:rsids>
    <w:rsidRoot w:val="4F5F5C05"/>
    <w:rsid w:val="0878647D"/>
    <w:rsid w:val="160A7689"/>
    <w:rsid w:val="1FA45952"/>
    <w:rsid w:val="27FF5E1C"/>
    <w:rsid w:val="37CE1969"/>
    <w:rsid w:val="4D4A5DDB"/>
    <w:rsid w:val="4F5F5C05"/>
    <w:rsid w:val="66736A21"/>
    <w:rsid w:val="745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1024"/>
      <w:jc w:val="both"/>
      <w:outlineLvl w:val="1"/>
    </w:p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spacing w:line="360" w:lineRule="auto"/>
      <w:ind w:firstLine="630"/>
    </w:pPr>
    <w:rPr>
      <w:rFonts w:ascii="仿宋_GB2312" w:eastAsia="仿宋_GB2312"/>
      <w:sz w:val="32"/>
      <w:szCs w:val="32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1517</Words>
  <Characters>1812</Characters>
  <Lines>0</Lines>
  <Paragraphs>0</Paragraphs>
  <TotalTime>11</TotalTime>
  <ScaleCrop>false</ScaleCrop>
  <LinksUpToDate>false</LinksUpToDate>
  <CharactersWithSpaces>1931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2024-06-24T03:07:00Z</dcterms:created>
  <dc:creator>Smile。</dc:creator>
  <cp:lastModifiedBy>WPS_1693186512</cp:lastModifiedBy>
  <cp:lastPrinted>2024-06-24T08:03:00Z</cp:lastPrinted>
  <dcterms:modified xsi:type="dcterms:W3CDTF">2024-06-25T08:54:56Z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1A29B667387B44E983E60D1C76F3D739_13</vt:lpwstr>
  </property>
</Properties>
</file>