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before="68" w:line="219" w:lineRule="auto"/>
        <w:ind w:left="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附件1: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219" w:lineRule="auto"/>
        <w:ind w:left="31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1"/>
          <w:sz w:val="32"/>
          <w:szCs w:val="32"/>
        </w:rPr>
        <w:t>勉县2024年第二批中央财政衔接推进以工代赈项目资金分配表</w:t>
      </w:r>
    </w:p>
    <w:p>
      <w:pPr>
        <w:spacing w:before="55"/>
      </w:pPr>
    </w:p>
    <w:tbl>
      <w:tblPr>
        <w:tblStyle w:val="7"/>
        <w:tblW w:w="148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465"/>
        <w:gridCol w:w="2526"/>
        <w:gridCol w:w="1678"/>
        <w:gridCol w:w="1050"/>
        <w:gridCol w:w="1263"/>
        <w:gridCol w:w="990"/>
        <w:gridCol w:w="1182"/>
        <w:gridCol w:w="1041"/>
        <w:gridCol w:w="1142"/>
        <w:gridCol w:w="94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164"/>
            </w:pPr>
            <w:r>
              <w:rPr>
                <w:spacing w:val="6"/>
              </w:rPr>
              <w:t>序号</w:t>
            </w:r>
          </w:p>
        </w:tc>
        <w:tc>
          <w:tcPr>
            <w:tcW w:w="14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310"/>
            </w:pPr>
            <w:r>
              <w:rPr>
                <w:spacing w:val="2"/>
              </w:rPr>
              <w:t>项目名称</w:t>
            </w:r>
          </w:p>
        </w:tc>
        <w:tc>
          <w:tcPr>
            <w:tcW w:w="252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611"/>
            </w:pPr>
            <w:r>
              <w:rPr>
                <w:spacing w:val="1"/>
              </w:rPr>
              <w:t>主要建设内容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9" w:lineRule="auto"/>
              <w:ind w:left="293" w:right="260" w:firstLine="109"/>
            </w:pPr>
            <w:r>
              <w:rPr>
                <w:spacing w:val="2"/>
              </w:rPr>
              <w:t>建设期限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(起止时间)</w:t>
            </w:r>
          </w:p>
        </w:tc>
        <w:tc>
          <w:tcPr>
            <w:tcW w:w="105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194"/>
            </w:pPr>
            <w:r>
              <w:rPr>
                <w:spacing w:val="5"/>
              </w:rPr>
              <w:t>总投资</w:t>
            </w:r>
          </w:p>
        </w:tc>
        <w:tc>
          <w:tcPr>
            <w:tcW w:w="1263" w:type="dxa"/>
            <w:vAlign w:val="top"/>
          </w:tcPr>
          <w:p>
            <w:pPr>
              <w:pStyle w:val="8"/>
              <w:spacing w:before="304" w:line="228" w:lineRule="auto"/>
              <w:ind w:left="94" w:right="75"/>
            </w:pPr>
            <w:r>
              <w:rPr>
                <w:spacing w:val="3"/>
              </w:rPr>
              <w:t>中央财政以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工代赈资金</w:t>
            </w:r>
          </w:p>
        </w:tc>
        <w:tc>
          <w:tcPr>
            <w:tcW w:w="99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66"/>
            </w:pPr>
            <w:r>
              <w:rPr>
                <w:spacing w:val="-2"/>
              </w:rPr>
              <w:t>其他资金</w:t>
            </w:r>
          </w:p>
        </w:tc>
        <w:tc>
          <w:tcPr>
            <w:tcW w:w="1182" w:type="dxa"/>
            <w:vAlign w:val="top"/>
          </w:tcPr>
          <w:p>
            <w:pPr>
              <w:pStyle w:val="8"/>
              <w:spacing w:before="55" w:line="217" w:lineRule="auto"/>
              <w:ind w:left="56" w:right="32"/>
            </w:pPr>
            <w:r>
              <w:rPr>
                <w:spacing w:val="3"/>
              </w:rPr>
              <w:t xml:space="preserve">预计带动当 </w:t>
            </w:r>
            <w:r>
              <w:rPr>
                <w:spacing w:val="-2"/>
              </w:rPr>
              <w:t>地困难群众</w:t>
            </w:r>
            <w:r>
              <w:t xml:space="preserve"> </w:t>
            </w:r>
            <w:r>
              <w:rPr>
                <w:spacing w:val="22"/>
              </w:rPr>
              <w:t>务工人数</w:t>
            </w:r>
            <w:r>
              <w:t xml:space="preserve">  </w:t>
            </w:r>
            <w:r>
              <w:rPr>
                <w:spacing w:val="29"/>
              </w:rPr>
              <w:t>(非人次)</w:t>
            </w:r>
          </w:p>
        </w:tc>
        <w:tc>
          <w:tcPr>
            <w:tcW w:w="1041" w:type="dxa"/>
            <w:vAlign w:val="top"/>
          </w:tcPr>
          <w:p>
            <w:pPr>
              <w:pStyle w:val="8"/>
              <w:spacing w:before="184" w:line="210" w:lineRule="auto"/>
              <w:ind w:left="87"/>
            </w:pPr>
            <w:r>
              <w:rPr>
                <w:spacing w:val="-2"/>
              </w:rPr>
              <w:t>计划发放</w:t>
            </w:r>
          </w:p>
          <w:p>
            <w:pPr>
              <w:pStyle w:val="8"/>
              <w:spacing w:line="219" w:lineRule="auto"/>
              <w:ind w:left="87"/>
            </w:pPr>
            <w:r>
              <w:rPr>
                <w:spacing w:val="3"/>
              </w:rPr>
              <w:t>劳务报酬</w:t>
            </w:r>
          </w:p>
          <w:p>
            <w:pPr>
              <w:pStyle w:val="8"/>
              <w:spacing w:before="30" w:line="219" w:lineRule="auto"/>
              <w:ind w:left="298"/>
            </w:pPr>
            <w:r>
              <w:rPr>
                <w:spacing w:val="-3"/>
              </w:rPr>
              <w:t>规模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spacing w:before="175" w:line="225" w:lineRule="auto"/>
              <w:ind w:left="38" w:right="40"/>
              <w:jc w:val="both"/>
            </w:pPr>
            <w:r>
              <w:rPr>
                <w:spacing w:val="-2"/>
              </w:rPr>
              <w:t>预计培训务</w:t>
            </w:r>
            <w:r>
              <w:t xml:space="preserve"> </w:t>
            </w:r>
            <w:r>
              <w:rPr>
                <w:spacing w:val="-3"/>
              </w:rPr>
              <w:t>工群众人数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(非人次)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164" w:line="228" w:lineRule="auto"/>
              <w:ind w:left="49" w:right="15"/>
              <w:jc w:val="both"/>
            </w:pPr>
            <w:r>
              <w:rPr>
                <w:spacing w:val="-3"/>
              </w:rPr>
              <w:t>预计设置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公益性岗</w:t>
            </w:r>
            <w:r>
              <w:t xml:space="preserve"> </w:t>
            </w:r>
            <w:r>
              <w:rPr>
                <w:spacing w:val="30"/>
              </w:rPr>
              <w:t>位个数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229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8"/>
              <w:spacing w:before="261" w:line="220" w:lineRule="auto"/>
              <w:ind w:left="194"/>
            </w:pPr>
            <w:r>
              <w:rPr>
                <w:spacing w:val="11"/>
              </w:rPr>
              <w:t>(万元)</w:t>
            </w:r>
          </w:p>
        </w:tc>
        <w:tc>
          <w:tcPr>
            <w:tcW w:w="1263" w:type="dxa"/>
            <w:vAlign w:val="top"/>
          </w:tcPr>
          <w:p>
            <w:pPr>
              <w:pStyle w:val="8"/>
              <w:spacing w:before="261" w:line="220" w:lineRule="auto"/>
              <w:ind w:left="304"/>
            </w:pPr>
            <w:r>
              <w:rPr>
                <w:spacing w:val="11"/>
              </w:rPr>
              <w:t>(万元)</w:t>
            </w:r>
          </w:p>
        </w:tc>
        <w:tc>
          <w:tcPr>
            <w:tcW w:w="990" w:type="dxa"/>
            <w:vAlign w:val="top"/>
          </w:tcPr>
          <w:p>
            <w:pPr>
              <w:pStyle w:val="8"/>
              <w:spacing w:before="261" w:line="220" w:lineRule="auto"/>
              <w:ind w:left="165"/>
            </w:pPr>
            <w:r>
              <w:rPr>
                <w:spacing w:val="11"/>
              </w:rPr>
              <w:t>(万元)</w:t>
            </w:r>
          </w:p>
        </w:tc>
        <w:tc>
          <w:tcPr>
            <w:tcW w:w="1182" w:type="dxa"/>
            <w:vAlign w:val="top"/>
          </w:tcPr>
          <w:p>
            <w:pPr>
              <w:pStyle w:val="8"/>
              <w:spacing w:before="264" w:line="222" w:lineRule="auto"/>
              <w:ind w:left="366"/>
            </w:pPr>
            <w:r>
              <w:rPr>
                <w:spacing w:val="15"/>
              </w:rPr>
              <w:t>(人)</w:t>
            </w:r>
          </w:p>
        </w:tc>
        <w:tc>
          <w:tcPr>
            <w:tcW w:w="1041" w:type="dxa"/>
            <w:vAlign w:val="top"/>
          </w:tcPr>
          <w:p>
            <w:pPr>
              <w:pStyle w:val="8"/>
              <w:spacing w:before="261" w:line="220" w:lineRule="auto"/>
              <w:ind w:left="197"/>
            </w:pPr>
            <w:r>
              <w:rPr>
                <w:spacing w:val="11"/>
              </w:rPr>
              <w:t>(万元)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spacing w:before="264" w:line="222" w:lineRule="auto"/>
              <w:ind w:left="347"/>
            </w:pPr>
            <w:r>
              <w:rPr>
                <w:spacing w:val="15"/>
              </w:rPr>
              <w:t>(人)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264" w:line="222" w:lineRule="auto"/>
              <w:ind w:left="258"/>
            </w:pPr>
            <w:r>
              <w:rPr>
                <w:spacing w:val="15"/>
              </w:rPr>
              <w:t>(人)</w:t>
            </w: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8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324"/>
            </w:pPr>
            <w:r>
              <w:t>1</w:t>
            </w:r>
          </w:p>
        </w:tc>
        <w:tc>
          <w:tcPr>
            <w:tcW w:w="146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2" w:lineRule="auto"/>
              <w:ind w:left="9" w:right="127"/>
              <w:jc w:val="both"/>
            </w:pPr>
            <w:r>
              <w:rPr>
                <w:spacing w:val="-2"/>
              </w:rPr>
              <w:t>勉县勉阳街道</w:t>
            </w:r>
            <w:r>
              <w:rPr>
                <w:spacing w:val="1"/>
              </w:rPr>
              <w:t xml:space="preserve"> 继光村2024年</w:t>
            </w:r>
            <w:r>
              <w:t xml:space="preserve"> </w:t>
            </w:r>
            <w:r>
              <w:rPr>
                <w:spacing w:val="6"/>
              </w:rPr>
              <w:t>中央财政以工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代赈项目</w:t>
            </w:r>
          </w:p>
        </w:tc>
        <w:tc>
          <w:tcPr>
            <w:tcW w:w="2526" w:type="dxa"/>
            <w:vAlign w:val="top"/>
          </w:tcPr>
          <w:p>
            <w:pPr>
              <w:pStyle w:val="8"/>
              <w:spacing w:before="153" w:line="223" w:lineRule="auto"/>
              <w:ind w:left="30" w:right="49"/>
            </w:pPr>
            <w:r>
              <w:rPr>
                <w:spacing w:val="-1"/>
              </w:rPr>
              <w:t>道路硬化长1390米、宽3.5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米、面板厚度0.18米；挡</w:t>
            </w:r>
            <w:r>
              <w:t xml:space="preserve"> </w:t>
            </w:r>
            <w:r>
              <w:rPr>
                <w:spacing w:val="-1"/>
              </w:rPr>
              <w:t>墙922立方米(长600米、宽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0.8米、高约1.92米)。安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置点周边人居环境整治及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排灌设施建设2081立方米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(长1000米、宽0.8米、高</w:t>
            </w:r>
            <w:r>
              <w:rPr>
                <w:spacing w:val="12"/>
              </w:rPr>
              <w:t xml:space="preserve"> </w:t>
            </w:r>
            <w:r>
              <w:t>约2.6米)。新建U3型渠1200米(宽0.44米、高0.55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米)。</w:t>
            </w:r>
          </w:p>
        </w:tc>
        <w:tc>
          <w:tcPr>
            <w:tcW w:w="167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82"/>
            </w:pPr>
            <w:r>
              <w:rPr>
                <w:spacing w:val="3"/>
              </w:rPr>
              <w:t>2024年6月-12月</w:t>
            </w:r>
          </w:p>
        </w:tc>
        <w:tc>
          <w:tcPr>
            <w:tcW w:w="10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194"/>
            </w:pPr>
            <w:r>
              <w:rPr>
                <w:spacing w:val="-2"/>
              </w:rPr>
              <w:t>256.00</w:t>
            </w:r>
          </w:p>
        </w:tc>
        <w:tc>
          <w:tcPr>
            <w:tcW w:w="126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304"/>
            </w:pPr>
            <w:r>
              <w:rPr>
                <w:spacing w:val="-2"/>
              </w:rPr>
              <w:t>230.00</w:t>
            </w:r>
          </w:p>
        </w:tc>
        <w:tc>
          <w:tcPr>
            <w:tcW w:w="99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215"/>
            </w:pPr>
            <w:r>
              <w:rPr>
                <w:spacing w:val="-2"/>
              </w:rPr>
              <w:t>26.00</w:t>
            </w:r>
          </w:p>
        </w:tc>
        <w:tc>
          <w:tcPr>
            <w:tcW w:w="11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2" w:lineRule="auto"/>
              <w:ind w:left="476"/>
            </w:pPr>
            <w:r>
              <w:rPr>
                <w:spacing w:val="-4"/>
              </w:rPr>
              <w:t>55</w:t>
            </w:r>
          </w:p>
        </w:tc>
        <w:tc>
          <w:tcPr>
            <w:tcW w:w="104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247"/>
            </w:pPr>
            <w:r>
              <w:rPr>
                <w:spacing w:val="-3"/>
              </w:rPr>
              <w:t>79.00</w:t>
            </w:r>
          </w:p>
        </w:tc>
        <w:tc>
          <w:tcPr>
            <w:tcW w:w="11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83" w:lineRule="auto"/>
              <w:ind w:left="457"/>
            </w:pPr>
            <w:r>
              <w:rPr>
                <w:spacing w:val="-3"/>
              </w:rPr>
              <w:t>29</w:t>
            </w:r>
          </w:p>
        </w:tc>
        <w:tc>
          <w:tcPr>
            <w:tcW w:w="9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84" w:lineRule="auto"/>
              <w:ind w:left="409"/>
            </w:pPr>
            <w:r>
              <w:t>1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52" w:type="dxa"/>
            <w:gridSpan w:val="4"/>
            <w:vAlign w:val="top"/>
          </w:tcPr>
          <w:p>
            <w:pPr>
              <w:pStyle w:val="8"/>
              <w:spacing w:before="179" w:line="221" w:lineRule="auto"/>
              <w:ind w:left="2984"/>
            </w:pPr>
            <w:r>
              <w:rPr>
                <w:spacing w:val="-3"/>
              </w:rPr>
              <w:t>合计</w:t>
            </w:r>
          </w:p>
        </w:tc>
        <w:tc>
          <w:tcPr>
            <w:tcW w:w="1050" w:type="dxa"/>
            <w:vAlign w:val="top"/>
          </w:tcPr>
          <w:p>
            <w:pPr>
              <w:pStyle w:val="8"/>
              <w:spacing w:before="232" w:line="183" w:lineRule="auto"/>
              <w:ind w:left="194"/>
            </w:pPr>
            <w:r>
              <w:rPr>
                <w:spacing w:val="-2"/>
              </w:rPr>
              <w:t>256.00</w:t>
            </w:r>
          </w:p>
        </w:tc>
        <w:tc>
          <w:tcPr>
            <w:tcW w:w="1263" w:type="dxa"/>
            <w:vAlign w:val="top"/>
          </w:tcPr>
          <w:p>
            <w:pPr>
              <w:pStyle w:val="8"/>
              <w:spacing w:before="232" w:line="183" w:lineRule="auto"/>
              <w:ind w:left="304"/>
            </w:pPr>
            <w:r>
              <w:rPr>
                <w:spacing w:val="-2"/>
              </w:rPr>
              <w:t>230.00</w:t>
            </w:r>
          </w:p>
        </w:tc>
        <w:tc>
          <w:tcPr>
            <w:tcW w:w="990" w:type="dxa"/>
            <w:vAlign w:val="top"/>
          </w:tcPr>
          <w:p>
            <w:pPr>
              <w:pStyle w:val="8"/>
              <w:spacing w:before="232" w:line="183" w:lineRule="auto"/>
              <w:ind w:left="215"/>
            </w:pPr>
            <w:r>
              <w:rPr>
                <w:spacing w:val="-2"/>
              </w:rPr>
              <w:t>26.00</w:t>
            </w:r>
          </w:p>
        </w:tc>
        <w:tc>
          <w:tcPr>
            <w:tcW w:w="1182" w:type="dxa"/>
            <w:vAlign w:val="top"/>
          </w:tcPr>
          <w:p>
            <w:pPr>
              <w:pStyle w:val="8"/>
              <w:spacing w:before="234" w:line="182" w:lineRule="auto"/>
              <w:ind w:left="476"/>
            </w:pPr>
            <w:r>
              <w:rPr>
                <w:spacing w:val="-4"/>
              </w:rPr>
              <w:t>55</w:t>
            </w:r>
          </w:p>
        </w:tc>
        <w:tc>
          <w:tcPr>
            <w:tcW w:w="1041" w:type="dxa"/>
            <w:vAlign w:val="top"/>
          </w:tcPr>
          <w:p>
            <w:pPr>
              <w:pStyle w:val="8"/>
              <w:spacing w:before="232" w:line="183" w:lineRule="auto"/>
              <w:ind w:left="247"/>
            </w:pPr>
            <w:r>
              <w:rPr>
                <w:spacing w:val="-3"/>
              </w:rPr>
              <w:t>79.00</w:t>
            </w:r>
          </w:p>
        </w:tc>
        <w:tc>
          <w:tcPr>
            <w:tcW w:w="1142" w:type="dxa"/>
            <w:vAlign w:val="top"/>
          </w:tcPr>
          <w:p>
            <w:pPr>
              <w:pStyle w:val="8"/>
              <w:spacing w:before="232" w:line="183" w:lineRule="auto"/>
              <w:ind w:left="457"/>
            </w:pPr>
            <w:r>
              <w:rPr>
                <w:spacing w:val="-3"/>
              </w:rPr>
              <w:t>29</w:t>
            </w:r>
          </w:p>
        </w:tc>
        <w:tc>
          <w:tcPr>
            <w:tcW w:w="949" w:type="dxa"/>
            <w:vAlign w:val="top"/>
          </w:tcPr>
          <w:p>
            <w:pPr>
              <w:pStyle w:val="8"/>
              <w:spacing w:before="231" w:line="184" w:lineRule="auto"/>
              <w:ind w:left="409"/>
            </w:pPr>
            <w:r>
              <w:t>1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790" w:h="11890"/>
          <w:pgMar w:top="1010" w:right="1054" w:bottom="400" w:left="995" w:header="0" w:footer="0" w:gutter="0"/>
          <w:cols w:space="720" w:num="1"/>
        </w:sectPr>
      </w:pPr>
    </w:p>
    <w:p>
      <w:bookmarkStart w:id="0" w:name="_GoBack"/>
      <w:bookmarkEnd w:id="0"/>
    </w:p>
    <w:sectPr>
      <w:pgSz w:w="16490" w:h="11560" w:orient="landscape"/>
      <w:pgMar w:top="982" w:right="955" w:bottom="919" w:left="675" w:header="0" w:footer="6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1"/>
        <w:w w:val="62"/>
        <w:sz w:val="27"/>
        <w:szCs w:val="27"/>
      </w:rPr>
      <w:t>—9</w:t>
    </w:r>
    <w:r>
      <w:rPr>
        <w:rFonts w:ascii="宋体" w:hAnsi="宋体" w:eastAsia="宋体" w:cs="宋体"/>
        <w:spacing w:val="-8"/>
        <w:w w:val="62"/>
        <w:sz w:val="27"/>
        <w:szCs w:val="27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zU2Y2UyMjU2NzIwNjViNTQ1NGMyY2VlMGYzOTEifQ=="/>
  </w:docVars>
  <w:rsids>
    <w:rsidRoot w:val="4F5F5C05"/>
    <w:rsid w:val="0878647D"/>
    <w:rsid w:val="160A7689"/>
    <w:rsid w:val="1FA45952"/>
    <w:rsid w:val="21DE3368"/>
    <w:rsid w:val="27FF5E1C"/>
    <w:rsid w:val="4D4A5DDB"/>
    <w:rsid w:val="4F5F5C05"/>
    <w:rsid w:val="66736A21"/>
    <w:rsid w:val="745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wordWrap w:val="0"/>
      <w:spacing w:before="0" w:after="160" w:line="240" w:lineRule="auto"/>
      <w:ind w:left="1024"/>
      <w:jc w:val="both"/>
      <w:outlineLvl w:val="1"/>
    </w:p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spacing w:line="360" w:lineRule="auto"/>
      <w:ind w:firstLine="630"/>
    </w:pPr>
    <w:rPr>
      <w:rFonts w:ascii="仿宋_GB2312" w:eastAsia="仿宋_GB2312"/>
      <w:sz w:val="32"/>
      <w:szCs w:val="32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1517</Words>
  <Characters>1812</Characters>
  <Lines>0</Lines>
  <Paragraphs>0</Paragraphs>
  <TotalTime>13</TotalTime>
  <ScaleCrop>false</ScaleCrop>
  <LinksUpToDate>false</LinksUpToDate>
  <CharactersWithSpaces>1931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2024-06-24T03:07:00Z</dcterms:created>
  <dc:creator>Smile。</dc:creator>
  <cp:lastModifiedBy>WPS_1693186512</cp:lastModifiedBy>
  <cp:lastPrinted>2024-06-24T08:03:00Z</cp:lastPrinted>
  <dcterms:modified xsi:type="dcterms:W3CDTF">2024-06-25T08:54:06Z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26951733339D4351A79C2D5243DE9CED_13</vt:lpwstr>
  </property>
</Properties>
</file>